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0001674236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7"/>
        <w:gridCol w:w="4688"/>
      </w:tblGrid>
      <w:tr>
        <w:trPr/>
        <w:tc>
          <w:tcPr>
            <w:tcW w:w="5517" w:type="dxa"/>
            <w:tcBorders/>
            <w:vAlign w:val="center"/>
          </w:tcPr>
          <w:p>
            <w:pPr>
              <w:pStyle w:val="TableContents"/>
              <w:bidi w:val="0"/>
              <w:spacing w:before="0" w:after="283"/>
              <w:jc w:val="left"/>
              <w:rPr/>
            </w:pPr>
            <w:r>
              <w:rPr/>
              <w:t>Name of Issuer</w:t>
            </w:r>
          </w:p>
        </w:tc>
        <w:tc>
          <w:tcPr>
            <w:tcW w:w="4688" w:type="dxa"/>
            <w:tcBorders/>
            <w:vAlign w:val="center"/>
          </w:tcPr>
          <w:p>
            <w:pPr>
              <w:pStyle w:val="TableContents"/>
              <w:bidi w:val="0"/>
              <w:spacing w:before="0" w:after="0"/>
              <w:jc w:val="left"/>
              <w:rPr/>
            </w:pPr>
            <w:r>
              <w:rPr/>
              <w:t>ANI PHARMACEUTICALS INC</w:t>
            </w:r>
          </w:p>
        </w:tc>
      </w:tr>
      <w:tr>
        <w:trPr/>
        <w:tc>
          <w:tcPr>
            <w:tcW w:w="5517" w:type="dxa"/>
            <w:tcBorders/>
            <w:vAlign w:val="center"/>
          </w:tcPr>
          <w:p>
            <w:pPr>
              <w:pStyle w:val="TableContents"/>
              <w:bidi w:val="0"/>
              <w:spacing w:before="0" w:after="283"/>
              <w:jc w:val="left"/>
              <w:rPr/>
            </w:pPr>
            <w:r>
              <w:rPr/>
              <w:t>SEC File Number</w:t>
            </w:r>
          </w:p>
        </w:tc>
        <w:tc>
          <w:tcPr>
            <w:tcW w:w="4688" w:type="dxa"/>
            <w:tcBorders/>
            <w:vAlign w:val="center"/>
          </w:tcPr>
          <w:p>
            <w:pPr>
              <w:pStyle w:val="TableContents"/>
              <w:bidi w:val="0"/>
              <w:spacing w:before="0" w:after="0"/>
              <w:jc w:val="left"/>
              <w:rPr/>
            </w:pPr>
            <w:r>
              <w:rPr/>
              <w:t>001-31812</w:t>
            </w:r>
          </w:p>
        </w:tc>
      </w:tr>
      <w:tr>
        <w:trPr/>
        <w:tc>
          <w:tcPr>
            <w:tcW w:w="5517" w:type="dxa"/>
            <w:tcBorders/>
            <w:vAlign w:val="center"/>
          </w:tcPr>
          <w:p>
            <w:pPr>
              <w:pStyle w:val="TableContents"/>
              <w:bidi w:val="0"/>
              <w:spacing w:before="0" w:after="283"/>
              <w:jc w:val="left"/>
              <w:rPr/>
            </w:pPr>
            <w:r>
              <w:rPr/>
              <w:t>Address of Issuer</w:t>
            </w:r>
          </w:p>
        </w:tc>
        <w:tc>
          <w:tcPr>
            <w:tcW w:w="4688" w:type="dxa"/>
            <w:tcBorders/>
            <w:vAlign w:val="center"/>
          </w:tcPr>
          <w:p>
            <w:pPr>
              <w:pStyle w:val="TableContents"/>
              <w:bidi w:val="0"/>
              <w:spacing w:before="0" w:after="0"/>
              <w:jc w:val="left"/>
              <w:rPr/>
            </w:pPr>
            <w:r>
              <w:rPr/>
              <w:t>104 Carnegie Center Drive, Suite 300</w:t>
              <w:br/>
              <w:t>Princeton</w:t>
              <w:br/>
              <w:t xml:space="preserve">NEW JERSEY </w:t>
              <w:br/>
              <w:t>08540</w:t>
            </w:r>
          </w:p>
        </w:tc>
      </w:tr>
      <w:tr>
        <w:trPr/>
        <w:tc>
          <w:tcPr>
            <w:tcW w:w="5517" w:type="dxa"/>
            <w:tcBorders/>
            <w:vAlign w:val="center"/>
          </w:tcPr>
          <w:p>
            <w:pPr>
              <w:pStyle w:val="TableContents"/>
              <w:bidi w:val="0"/>
              <w:spacing w:before="0" w:after="283"/>
              <w:jc w:val="left"/>
              <w:rPr/>
            </w:pPr>
            <w:r>
              <w:rPr/>
              <w:t>Phone</w:t>
            </w:r>
          </w:p>
        </w:tc>
        <w:tc>
          <w:tcPr>
            <w:tcW w:w="4688" w:type="dxa"/>
            <w:tcBorders/>
            <w:vAlign w:val="center"/>
          </w:tcPr>
          <w:p>
            <w:pPr>
              <w:pStyle w:val="TableContents"/>
              <w:bidi w:val="0"/>
              <w:spacing w:before="0" w:after="0"/>
              <w:jc w:val="left"/>
              <w:rPr/>
            </w:pPr>
            <w:r>
              <w:rPr/>
              <w:t>(609)759-1810</w:t>
            </w:r>
          </w:p>
        </w:tc>
      </w:tr>
      <w:tr>
        <w:trPr/>
        <w:tc>
          <w:tcPr>
            <w:tcW w:w="5517" w:type="dxa"/>
            <w:tcBorders/>
            <w:vAlign w:val="center"/>
          </w:tcPr>
          <w:p>
            <w:pPr>
              <w:pStyle w:val="TableContents"/>
              <w:bidi w:val="0"/>
              <w:spacing w:before="0" w:after="283"/>
              <w:jc w:val="left"/>
              <w:rPr/>
            </w:pPr>
            <w:r>
              <w:rPr/>
              <w:t>Name of Person for Whose Account the Securities are To Be Sold</w:t>
            </w:r>
          </w:p>
        </w:tc>
        <w:tc>
          <w:tcPr>
            <w:tcW w:w="4688" w:type="dxa"/>
            <w:tcBorders/>
            <w:vAlign w:val="center"/>
          </w:tcPr>
          <w:p>
            <w:pPr>
              <w:pStyle w:val="TableContents"/>
              <w:bidi w:val="0"/>
              <w:spacing w:before="0" w:after="0"/>
              <w:jc w:val="left"/>
              <w:rPr/>
            </w:pPr>
            <w:r>
              <w:rPr/>
              <w:t>STEPHEN P CAREY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7" w:type="dxa"/>
            <w:tcBorders/>
            <w:vAlign w:val="center"/>
          </w:tcPr>
          <w:p>
            <w:pPr>
              <w:pStyle w:val="TableContents"/>
              <w:bidi w:val="0"/>
              <w:spacing w:before="0" w:after="283"/>
              <w:jc w:val="left"/>
              <w:rPr/>
            </w:pPr>
            <w:r>
              <w:rPr/>
              <w:t>Relationship to Issuer</w:t>
            </w:r>
          </w:p>
        </w:tc>
        <w:tc>
          <w:tcPr>
            <w:tcW w:w="468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6163</w:t>
            </w:r>
          </w:p>
        </w:tc>
        <w:tc>
          <w:tcPr>
            <w:tcW w:w="1381" w:type="dxa"/>
            <w:tcBorders/>
            <w:vAlign w:val="center"/>
          </w:tcPr>
          <w:p>
            <w:pPr>
              <w:pStyle w:val="TableContents"/>
              <w:bidi w:val="0"/>
              <w:spacing w:before="0" w:after="283"/>
              <w:jc w:val="left"/>
              <w:rPr/>
            </w:pPr>
            <w:r>
              <w:rPr/>
              <w:t>499449.52</w:t>
            </w:r>
          </w:p>
        </w:tc>
        <w:tc>
          <w:tcPr>
            <w:tcW w:w="1556" w:type="dxa"/>
            <w:tcBorders/>
            <w:vAlign w:val="center"/>
          </w:tcPr>
          <w:p>
            <w:pPr>
              <w:pStyle w:val="TableContents"/>
              <w:bidi w:val="0"/>
              <w:spacing w:before="0" w:after="283"/>
              <w:jc w:val="left"/>
              <w:rPr/>
            </w:pPr>
            <w:r>
              <w:rPr/>
              <w:t>22734618</w:t>
            </w:r>
          </w:p>
        </w:tc>
        <w:tc>
          <w:tcPr>
            <w:tcW w:w="1569" w:type="dxa"/>
            <w:tcBorders/>
            <w:vAlign w:val="center"/>
          </w:tcPr>
          <w:p>
            <w:pPr>
              <w:pStyle w:val="TableContents"/>
              <w:bidi w:val="0"/>
              <w:spacing w:before="0" w:after="283"/>
              <w:jc w:val="left"/>
              <w:rPr/>
            </w:pPr>
            <w:r>
              <w:rPr/>
              <w:t>07/29/2026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04/06/2019</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6163</w:t>
            </w:r>
          </w:p>
        </w:tc>
        <w:tc>
          <w:tcPr>
            <w:tcW w:w="1078" w:type="dxa"/>
            <w:tcBorders/>
            <w:vAlign w:val="center"/>
          </w:tcPr>
          <w:p>
            <w:pPr>
              <w:pStyle w:val="TableContents"/>
              <w:bidi w:val="0"/>
              <w:spacing w:before="0" w:after="283"/>
              <w:jc w:val="left"/>
              <w:rPr/>
            </w:pPr>
            <w:r>
              <w:rPr/>
              <w:t>04/06/2019</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7"/>
        <w:gridCol w:w="918"/>
        <w:gridCol w:w="1526"/>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7"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10b5-1 Sales for STEPHEN P CAREY TODSUBJECT TO STA RULES</w:t>
              <w:br/>
              <w:t>104 Carnegie Center Drive, Suite 300</w:t>
              <w:br/>
              <w:t>Princeton   NJ   08540</w:t>
            </w:r>
          </w:p>
        </w:tc>
        <w:tc>
          <w:tcPr>
            <w:tcW w:w="2807"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07/02/2026</w:t>
            </w:r>
          </w:p>
        </w:tc>
        <w:tc>
          <w:tcPr>
            <w:tcW w:w="1526" w:type="dxa"/>
            <w:tcBorders/>
            <w:vAlign w:val="center"/>
          </w:tcPr>
          <w:p>
            <w:pPr>
              <w:pStyle w:val="TableContents"/>
              <w:bidi w:val="0"/>
              <w:spacing w:before="0" w:after="283"/>
              <w:jc w:val="left"/>
              <w:rPr/>
            </w:pPr>
            <w:r>
              <w:rPr/>
              <w:t>3313</w:t>
            </w:r>
          </w:p>
        </w:tc>
        <w:tc>
          <w:tcPr>
            <w:tcW w:w="1717" w:type="dxa"/>
            <w:tcBorders/>
            <w:vAlign w:val="center"/>
          </w:tcPr>
          <w:p>
            <w:pPr>
              <w:pStyle w:val="TableContents"/>
              <w:bidi w:val="0"/>
              <w:spacing w:before="0" w:after="283"/>
              <w:jc w:val="left"/>
              <w:rPr/>
            </w:pPr>
            <w:r>
              <w:rPr/>
              <w:t>284918.00</w:t>
            </w:r>
          </w:p>
        </w:tc>
      </w:tr>
      <w:tr>
        <w:trPr/>
        <w:tc>
          <w:tcPr>
            <w:tcW w:w="3237" w:type="dxa"/>
            <w:tcBorders/>
            <w:vAlign w:val="center"/>
          </w:tcPr>
          <w:p>
            <w:pPr>
              <w:pStyle w:val="TableContents"/>
              <w:bidi w:val="0"/>
              <w:spacing w:before="0" w:after="283"/>
              <w:jc w:val="left"/>
              <w:rPr/>
            </w:pPr>
            <w:r>
              <w:rPr/>
              <w:t>10b5-1 Sales for STEPHEN P CAREY TODSUBJECT TO STA RULES</w:t>
              <w:br/>
              <w:t>104 Carnegie Center Drive, Suite 300</w:t>
              <w:br/>
              <w:t>Princeton   NJ   08540</w:t>
            </w:r>
          </w:p>
        </w:tc>
        <w:tc>
          <w:tcPr>
            <w:tcW w:w="2807"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06/29/2026</w:t>
            </w:r>
          </w:p>
        </w:tc>
        <w:tc>
          <w:tcPr>
            <w:tcW w:w="1526" w:type="dxa"/>
            <w:tcBorders/>
            <w:vAlign w:val="center"/>
          </w:tcPr>
          <w:p>
            <w:pPr>
              <w:pStyle w:val="TableContents"/>
              <w:bidi w:val="0"/>
              <w:spacing w:before="0" w:after="283"/>
              <w:jc w:val="left"/>
              <w:rPr/>
            </w:pPr>
            <w:r>
              <w:rPr/>
              <w:t>2850</w:t>
            </w:r>
          </w:p>
        </w:tc>
        <w:tc>
          <w:tcPr>
            <w:tcW w:w="1717" w:type="dxa"/>
            <w:tcBorders/>
            <w:vAlign w:val="center"/>
          </w:tcPr>
          <w:p>
            <w:pPr>
              <w:pStyle w:val="TableContents"/>
              <w:bidi w:val="0"/>
              <w:spacing w:before="0" w:after="283"/>
              <w:jc w:val="left"/>
              <w:rPr/>
            </w:pPr>
            <w:r>
              <w:rPr/>
              <w:t>239742.57</w:t>
            </w:r>
          </w:p>
        </w:tc>
      </w:tr>
      <w:tr>
        <w:trPr/>
        <w:tc>
          <w:tcPr>
            <w:tcW w:w="3237" w:type="dxa"/>
            <w:tcBorders/>
            <w:vAlign w:val="center"/>
          </w:tcPr>
          <w:p>
            <w:pPr>
              <w:pStyle w:val="TableContents"/>
              <w:bidi w:val="0"/>
              <w:spacing w:before="0" w:after="283"/>
              <w:jc w:val="left"/>
              <w:rPr/>
            </w:pPr>
            <w:r>
              <w:rPr/>
              <w:t>10b5-1 Sales for STEPHEN P CAREY TODSUBJECT TO STA RULES</w:t>
              <w:br/>
              <w:t>104 Carnegie Center Drive, Suite 300</w:t>
              <w:br/>
              <w:t>Princeton   NJ   08540</w:t>
            </w:r>
          </w:p>
        </w:tc>
        <w:tc>
          <w:tcPr>
            <w:tcW w:w="2807"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06/05/2026</w:t>
            </w:r>
          </w:p>
        </w:tc>
        <w:tc>
          <w:tcPr>
            <w:tcW w:w="1526" w:type="dxa"/>
            <w:tcBorders/>
            <w:vAlign w:val="center"/>
          </w:tcPr>
          <w:p>
            <w:pPr>
              <w:pStyle w:val="TableContents"/>
              <w:bidi w:val="0"/>
              <w:spacing w:before="0" w:after="283"/>
              <w:jc w:val="left"/>
              <w:rPr/>
            </w:pPr>
            <w:r>
              <w:rPr/>
              <w:t>3312</w:t>
            </w:r>
          </w:p>
        </w:tc>
        <w:tc>
          <w:tcPr>
            <w:tcW w:w="1717" w:type="dxa"/>
            <w:tcBorders/>
            <w:vAlign w:val="center"/>
          </w:tcPr>
          <w:p>
            <w:pPr>
              <w:pStyle w:val="TableContents"/>
              <w:bidi w:val="0"/>
              <w:spacing w:before="0" w:after="283"/>
              <w:jc w:val="left"/>
              <w:rPr/>
            </w:pPr>
            <w:r>
              <w:rPr/>
              <w:t>264960.00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7"/>
        <w:gridCol w:w="6288"/>
      </w:tblGrid>
      <w:tr>
        <w:trPr/>
        <w:tc>
          <w:tcPr>
            <w:tcW w:w="3917" w:type="dxa"/>
            <w:tcBorders/>
            <w:vAlign w:val="center"/>
          </w:tcPr>
          <w:p>
            <w:pPr>
              <w:pStyle w:val="TableContents"/>
              <w:bidi w:val="0"/>
              <w:spacing w:before="0" w:after="283"/>
              <w:jc w:val="left"/>
              <w:rPr/>
            </w:pPr>
            <w:r>
              <w:rPr/>
              <w:t>Remarks</w:t>
            </w:r>
          </w:p>
        </w:tc>
        <w:tc>
          <w:tcPr>
            <w:tcW w:w="6288" w:type="dxa"/>
            <w:tcBorders/>
            <w:vAlign w:val="center"/>
          </w:tcPr>
          <w:p>
            <w:pPr>
              <w:pStyle w:val="TableContents"/>
              <w:bidi w:val="0"/>
              <w:spacing w:before="0" w:after="0"/>
              <w:jc w:val="left"/>
              <w:rPr/>
            </w:pPr>
            <w:r>
              <w:rPr/>
              <w:t xml:space="preserve">The securities to be sold were acquired upon the vesting of Restricted Stock Awards during the period of 04/06/2019 through 03/31/2021. </w:t>
            </w:r>
          </w:p>
        </w:tc>
      </w:tr>
      <w:tr>
        <w:trPr/>
        <w:tc>
          <w:tcPr>
            <w:tcW w:w="3917" w:type="dxa"/>
            <w:tcBorders/>
            <w:vAlign w:val="center"/>
          </w:tcPr>
          <w:p>
            <w:pPr>
              <w:pStyle w:val="TableContents"/>
              <w:bidi w:val="0"/>
              <w:spacing w:before="0" w:after="283"/>
              <w:jc w:val="left"/>
              <w:rPr/>
            </w:pPr>
            <w:r>
              <w:rPr/>
              <w:t>Date of Notice</w:t>
            </w:r>
          </w:p>
        </w:tc>
        <w:tc>
          <w:tcPr>
            <w:tcW w:w="6288" w:type="dxa"/>
            <w:tcBorders/>
            <w:vAlign w:val="center"/>
          </w:tcPr>
          <w:p>
            <w:pPr>
              <w:pStyle w:val="TableContents"/>
              <w:bidi w:val="0"/>
              <w:spacing w:before="0" w:after="0"/>
              <w:jc w:val="left"/>
              <w:rPr/>
            </w:pPr>
            <w:r>
              <w:rPr/>
              <w:t>07/29/2026</w:t>
            </w:r>
          </w:p>
        </w:tc>
      </w:tr>
      <w:tr>
        <w:trPr/>
        <w:tc>
          <w:tcPr>
            <w:tcW w:w="3917" w:type="dxa"/>
            <w:tcBorders/>
            <w:vAlign w:val="center"/>
          </w:tcPr>
          <w:p>
            <w:pPr>
              <w:pStyle w:val="TableContents"/>
              <w:bidi w:val="0"/>
              <w:spacing w:before="0" w:after="283"/>
              <w:jc w:val="left"/>
              <w:rPr/>
            </w:pPr>
            <w:r>
              <w:rPr/>
              <w:t>Date of Plan Adoption or Giving of Instruction, If Relying on Rule 10b5-1</w:t>
            </w:r>
          </w:p>
        </w:tc>
        <w:tc>
          <w:tcPr>
            <w:tcW w:w="6288"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7" w:type="dxa"/>
            <w:tcBorders/>
            <w:vAlign w:val="center"/>
          </w:tcPr>
          <w:p>
            <w:pPr>
              <w:pStyle w:val="TableContents"/>
              <w:bidi w:val="0"/>
              <w:spacing w:before="0" w:after="283"/>
              <w:jc w:val="left"/>
              <w:rPr/>
            </w:pPr>
            <w:r>
              <w:rPr/>
              <w:t>Signature</w:t>
            </w:r>
          </w:p>
        </w:tc>
        <w:tc>
          <w:tcPr>
            <w:tcW w:w="6288" w:type="dxa"/>
            <w:tcBorders/>
            <w:vAlign w:val="center"/>
          </w:tcPr>
          <w:p>
            <w:pPr>
              <w:pStyle w:val="TableContents"/>
              <w:bidi w:val="0"/>
              <w:spacing w:before="0" w:after="0"/>
              <w:jc w:val="left"/>
              <w:rPr/>
            </w:pPr>
            <w:r>
              <w:rPr/>
              <w:t>/s/ Stephen P Carey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3549</Characters>
  <CharactersWithSpaces>4187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