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861999.xml.htm"/>
      <w:bookmarkStart w:id="1" w:name="kswkform3_178786199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Gosebruch Henry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ANI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ANI PHARMACEUTICALS INC</w:t>
              </w:r>
            </w:hyperlink>
            <w:r>
              <w:rPr/>
              <w:t xml:space="preserve"> [ </w:t>
            </w:r>
            <w:r>
              <w:rPr>
                <w:rFonts w:ascii="Times;serif" w:hAnsi="Times;serif"/>
                <w:color w:val="0000FF"/>
                <w:sz w:val="24"/>
                <w:shd w:fill="FFFFFF" w:val="clear"/>
              </w:rPr>
              <w:t>ANIP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Henry O. Gosebruch, by attorney-in-fact Meredith W. Cook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ni-powerofattorneyforse.htm"/>
      <w:bookmarkStart w:id="3" w:name="ksanipowerofattorneyfors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as a Section 16 reporting person of ANI Pharmaceuticals, Inc. (the “Company”), hereby constitutes and appoints Kathryn Boland, Michael Schetlick, Stephen Carey and Meredith Cook, and each of them, the undersigned’s true and lawful attorney-in-fact to: (1) execute, deliver and file for and on behalf of the undersigned, in the undersigned’s capacity as an officer and/or director of the Company, Forms 3, 4, and 5 in accordance with Section 16(a) of the Exchange Act; (2)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 swing profits under Section 16(b).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25th day of August, 2026. /s/ Henry Gosebruch Henry O. Gosebruch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9625" TargetMode="External"/><Relationship Id="rId3" Type="http://schemas.openxmlformats.org/officeDocument/2006/relationships/hyperlink" Target="http://www.sec.gov/cgi-bin/browse-edgar?action=getcompany&amp;CIK=00010230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999</Words>
  <Characters>5423</Characters>
  <CharactersWithSpaces>6380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ani-powerofattorneyforse</dc:title>
</cp:coreProperties>
</file>